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BF" w:rsidRPr="00352EBF" w:rsidRDefault="00352EBF" w:rsidP="00352EBF">
      <w:pPr>
        <w:tabs>
          <w:tab w:val="left" w:pos="2985"/>
        </w:tabs>
        <w:ind w:firstLine="709"/>
        <w:jc w:val="center"/>
        <w:rPr>
          <w:rFonts w:eastAsiaTheme="minorHAnsi"/>
          <w:b/>
          <w:bCs w:val="0"/>
          <w:lang w:eastAsia="en-US"/>
        </w:rPr>
      </w:pPr>
      <w:r w:rsidRPr="00352EBF">
        <w:rPr>
          <w:rFonts w:eastAsiaTheme="minorHAnsi"/>
          <w:b/>
          <w:bCs w:val="0"/>
          <w:lang w:eastAsia="en-US"/>
        </w:rPr>
        <w:t>Разъяснение органам местного самоуправления порядка мониторинга дорожного движения</w:t>
      </w:r>
    </w:p>
    <w:p w:rsidR="00352EBF" w:rsidRDefault="00352EBF" w:rsidP="00352EBF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</w:p>
    <w:p w:rsidR="00352EBF" w:rsidRDefault="00352EBF" w:rsidP="00352EBF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05B4E">
        <w:rPr>
          <w:rFonts w:eastAsiaTheme="minorHAnsi"/>
          <w:bCs w:val="0"/>
          <w:lang w:eastAsia="en-US"/>
        </w:rPr>
        <w:t>Министерство транспорта и автомобильных дорог Курской области (далее – Министерство) в целях разъяснения контролируемым лицам пор</w:t>
      </w:r>
      <w:r>
        <w:rPr>
          <w:rFonts w:eastAsiaTheme="minorHAnsi"/>
          <w:bCs w:val="0"/>
          <w:lang w:eastAsia="en-US"/>
        </w:rPr>
        <w:t xml:space="preserve">ядка мониторинга дорожного движения </w:t>
      </w:r>
      <w:r w:rsidRPr="00305B4E">
        <w:rPr>
          <w:rFonts w:eastAsiaTheme="minorHAnsi"/>
          <w:bCs w:val="0"/>
          <w:lang w:eastAsia="en-US"/>
        </w:rPr>
        <w:t xml:space="preserve">сообщает следующее. </w:t>
      </w:r>
    </w:p>
    <w:p w:rsidR="00352EBF" w:rsidRPr="0019687C" w:rsidRDefault="00352EBF" w:rsidP="00352EBF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05B4E">
        <w:rPr>
          <w:rFonts w:eastAsiaTheme="minorHAnsi"/>
          <w:lang w:eastAsia="en-US"/>
        </w:rPr>
        <w:t xml:space="preserve">В соответствии с </w:t>
      </w:r>
      <w:r>
        <w:rPr>
          <w:rFonts w:eastAsiaTheme="minorHAnsi"/>
          <w:lang w:eastAsia="en-US"/>
        </w:rPr>
        <w:t>пунктом 1 части</w:t>
      </w:r>
      <w:r w:rsidRPr="00305B4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</w:t>
      </w:r>
      <w:r w:rsidRPr="00305B4E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 xml:space="preserve">7 </w:t>
      </w:r>
      <w:r w:rsidRPr="00305B4E">
        <w:rPr>
          <w:rFonts w:eastAsiaTheme="minorHAnsi"/>
          <w:lang w:eastAsia="en-US"/>
        </w:rPr>
        <w:t>Фед</w:t>
      </w:r>
      <w:r>
        <w:rPr>
          <w:rFonts w:eastAsiaTheme="minorHAnsi"/>
          <w:lang w:eastAsia="en-US"/>
        </w:rPr>
        <w:t xml:space="preserve">ерального закона </w:t>
      </w:r>
      <w:r>
        <w:rPr>
          <w:rFonts w:eastAsiaTheme="minorHAnsi"/>
          <w:lang w:eastAsia="en-US"/>
        </w:rPr>
        <w:br/>
        <w:t xml:space="preserve">от 29.12.2017 </w:t>
      </w:r>
      <w:r w:rsidRPr="00305B4E">
        <w:rPr>
          <w:rFonts w:eastAsiaTheme="minorHAnsi"/>
          <w:lang w:eastAsia="en-US"/>
        </w:rPr>
        <w:t>№ 443-ФЗ «Об организации дорожного д</w:t>
      </w:r>
      <w:r>
        <w:rPr>
          <w:rFonts w:eastAsiaTheme="minorHAnsi"/>
          <w:lang w:eastAsia="en-US"/>
        </w:rPr>
        <w:t xml:space="preserve">вижения в Российской Федерации </w:t>
      </w:r>
      <w:r w:rsidRPr="00305B4E">
        <w:rPr>
          <w:rFonts w:eastAsiaTheme="minorHAnsi"/>
          <w:lang w:eastAsia="en-US"/>
        </w:rPr>
        <w:t>и о внесении изменений в отдельные законодательные акты Российской Федерации» (далее – Федеральн</w:t>
      </w:r>
      <w:r>
        <w:rPr>
          <w:rFonts w:eastAsiaTheme="minorHAnsi"/>
          <w:lang w:eastAsia="en-US"/>
        </w:rPr>
        <w:t>ый закон от 29.12.2017 № 443-ФЗ</w:t>
      </w:r>
      <w:r w:rsidRPr="00305B4E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к полномочиям органов местного самоуправления в области организации дорожного движения относится </w:t>
      </w:r>
      <w:r>
        <w:rPr>
          <w:bCs w:val="0"/>
        </w:rPr>
        <w:t>организация и мониторинг дорожного движения на автомобильных дорогах общего пользования местного значения.</w:t>
      </w:r>
    </w:p>
    <w:p w:rsidR="00352EBF" w:rsidRDefault="00352EBF" w:rsidP="00352EBF">
      <w:pPr>
        <w:tabs>
          <w:tab w:val="left" w:pos="2985"/>
        </w:tabs>
        <w:ind w:firstLine="709"/>
        <w:jc w:val="both"/>
        <w:rPr>
          <w:bCs w:val="0"/>
        </w:rPr>
      </w:pPr>
      <w:r>
        <w:rPr>
          <w:bCs w:val="0"/>
        </w:rPr>
        <w:t xml:space="preserve">Мониторинг дорожного движения – это сбор, обработка, накопление </w:t>
      </w:r>
      <w:r>
        <w:rPr>
          <w:bCs w:val="0"/>
        </w:rPr>
        <w:br/>
      </w:r>
      <w:r>
        <w:rPr>
          <w:bCs w:val="0"/>
        </w:rPr>
        <w:t>и анализ данных об основных параметрах дорожного движения.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Мониторинг дорожного движения необходимо проводить не реже одного раза в год.</w:t>
      </w:r>
      <w:r w:rsidRPr="00A234F1">
        <w:rPr>
          <w:bCs w:val="0"/>
        </w:rPr>
        <w:t xml:space="preserve"> </w:t>
      </w:r>
    </w:p>
    <w:p w:rsidR="00352EBF" w:rsidRDefault="00352EBF" w:rsidP="00352EBF">
      <w:pPr>
        <w:tabs>
          <w:tab w:val="left" w:pos="2985"/>
        </w:tabs>
        <w:ind w:firstLine="709"/>
        <w:jc w:val="both"/>
        <w:rPr>
          <w:bCs w:val="0"/>
        </w:rPr>
      </w:pPr>
      <w:r>
        <w:rPr>
          <w:bCs w:val="0"/>
        </w:rPr>
        <w:t xml:space="preserve">Данные мониторинга дорожного движения необходимо использовать </w:t>
      </w:r>
      <w:r>
        <w:rPr>
          <w:bCs w:val="0"/>
        </w:rPr>
        <w:br/>
        <w:t>при решении задач по: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а) оценке состояния дорожного движения и эффективности его организации;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б) выявлению и прогнозированию развития процессов, влияющих </w:t>
      </w:r>
      <w:r>
        <w:rPr>
          <w:bCs w:val="0"/>
        </w:rPr>
        <w:br/>
        <w:t>на состояние дорожного движения;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</w:t>
      </w:r>
      <w:r>
        <w:rPr>
          <w:bCs w:val="0"/>
        </w:rPr>
        <w:br/>
      </w:r>
      <w:r>
        <w:rPr>
          <w:bCs w:val="0"/>
        </w:rPr>
        <w:t>(далее – КСОДД) и проектов организации дорожного движения (далее – ПОДД);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г) определению мероприятий по совершенствованию организации дорожного движения;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д) оценке качества реализации мероприятий, направленных </w:t>
      </w:r>
      <w:r>
        <w:rPr>
          <w:bCs w:val="0"/>
        </w:rPr>
        <w:br/>
      </w:r>
      <w:r>
        <w:rPr>
          <w:bCs w:val="0"/>
        </w:rPr>
        <w:t>на обеспечение эффективности организации дорожного движения;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е) контролю в сфере организации дорожного движения;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ж) обеспечению потребностей государства, юридических лиц и граждан </w:t>
      </w:r>
      <w:r>
        <w:rPr>
          <w:bCs w:val="0"/>
        </w:rPr>
        <w:br/>
        <w:t>в достоверной информации о состоянии дорожного движения.</w:t>
      </w:r>
    </w:p>
    <w:p w:rsidR="00352EBF" w:rsidRDefault="00352EBF" w:rsidP="00352EBF">
      <w:pPr>
        <w:tabs>
          <w:tab w:val="left" w:pos="2985"/>
        </w:tabs>
        <w:ind w:firstLine="709"/>
        <w:jc w:val="both"/>
        <w:rPr>
          <w:bCs w:val="0"/>
        </w:rPr>
      </w:pPr>
      <w:r>
        <w:rPr>
          <w:bCs w:val="0"/>
        </w:rPr>
        <w:t>В силу пункта 1.4 Методических рекомендаций по проведению мониторинга дорожного движения, утвержденных р</w:t>
      </w:r>
      <w:r w:rsidRPr="007E277F">
        <w:rPr>
          <w:bCs w:val="0"/>
        </w:rPr>
        <w:t>аспоряжение</w:t>
      </w:r>
      <w:r>
        <w:rPr>
          <w:bCs w:val="0"/>
        </w:rPr>
        <w:t>м</w:t>
      </w:r>
      <w:r w:rsidRPr="007E277F">
        <w:rPr>
          <w:bCs w:val="0"/>
        </w:rPr>
        <w:t xml:space="preserve"> Минтранса России от 27.12.2022 </w:t>
      </w:r>
      <w:r>
        <w:rPr>
          <w:bCs w:val="0"/>
        </w:rPr>
        <w:t>№</w:t>
      </w:r>
      <w:r w:rsidRPr="007E277F">
        <w:rPr>
          <w:bCs w:val="0"/>
        </w:rPr>
        <w:t xml:space="preserve"> АК-337-р </w:t>
      </w:r>
      <w:r>
        <w:rPr>
          <w:bCs w:val="0"/>
        </w:rPr>
        <w:t>«</w:t>
      </w:r>
      <w:r w:rsidRPr="007E277F">
        <w:rPr>
          <w:bCs w:val="0"/>
        </w:rPr>
        <w:t>Об утверждении методических рекомендаций по проведению мониторинга дорожного движения</w:t>
      </w:r>
      <w:r>
        <w:rPr>
          <w:bCs w:val="0"/>
        </w:rPr>
        <w:t>», м</w:t>
      </w:r>
      <w:r w:rsidRPr="00C41C61">
        <w:rPr>
          <w:bCs w:val="0"/>
        </w:rPr>
        <w:t xml:space="preserve">ониторинг дорожного движения осуществляется специалистами </w:t>
      </w:r>
      <w:r>
        <w:rPr>
          <w:bCs w:val="0"/>
        </w:rPr>
        <w:br/>
      </w:r>
      <w:r w:rsidRPr="00C41C61">
        <w:rPr>
          <w:bCs w:val="0"/>
        </w:rPr>
        <w:t xml:space="preserve">по организации и мониторингу дорожного движения, а также специалистами по разработке комплексных схем организации дорожного движения </w:t>
      </w:r>
      <w:r>
        <w:rPr>
          <w:bCs w:val="0"/>
        </w:rPr>
        <w:br/>
      </w:r>
      <w:r w:rsidRPr="00C41C61">
        <w:rPr>
          <w:bCs w:val="0"/>
        </w:rPr>
        <w:t>и проектов</w:t>
      </w:r>
      <w:r>
        <w:rPr>
          <w:bCs w:val="0"/>
        </w:rPr>
        <w:t xml:space="preserve"> организации дорожного движения.</w:t>
      </w:r>
    </w:p>
    <w:p w:rsidR="00352EBF" w:rsidRPr="00C41C61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Следовательно, проведение мониторинга дорожного движения как ежегодная обязанность органов местного самоуправления и проведение мониторинга дорожного движения для разработки КСОДД и ПОДД – разные мероприятия.</w:t>
      </w:r>
    </w:p>
    <w:p w:rsidR="00352EBF" w:rsidRPr="0019687C" w:rsidRDefault="00352EBF" w:rsidP="00352EBF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>
        <w:rPr>
          <w:bCs w:val="0"/>
        </w:rPr>
        <w:t xml:space="preserve">На основании части 2 статьи 10 </w:t>
      </w:r>
      <w:r w:rsidRPr="00305B4E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 xml:space="preserve">ого закона от 29.12.2017 </w:t>
      </w:r>
      <w:r>
        <w:rPr>
          <w:rFonts w:eastAsiaTheme="minorHAnsi"/>
          <w:lang w:eastAsia="en-US"/>
        </w:rPr>
        <w:br/>
        <w:t>№ 443-ФЗ</w:t>
      </w:r>
      <w:r>
        <w:rPr>
          <w:bCs w:val="0"/>
        </w:rPr>
        <w:t xml:space="preserve"> к основным параметрам дорожного движения относятся: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1) параметры, характеризующие дорожное движение (интенсивность дорожного движения, состав транспортных средств, средняя скорость движения транспортных средств, среднее количество транспортных средств </w:t>
      </w:r>
      <w:r>
        <w:rPr>
          <w:bCs w:val="0"/>
        </w:rPr>
        <w:br/>
      </w:r>
      <w:r>
        <w:rPr>
          <w:bCs w:val="0"/>
        </w:rPr>
        <w:t>в движении, приходящееся на один километр полосы движения (плотность движения), пропускная способность дороги);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2) параметры эффективности организации дорожного движения, характеризующие потерю времени (задержку) в движении транспортных средств и (или) пешеходов.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9687C">
        <w:rPr>
          <w:bCs w:val="0"/>
        </w:rPr>
        <w:t>Постановлени</w:t>
      </w:r>
      <w:r>
        <w:rPr>
          <w:bCs w:val="0"/>
        </w:rPr>
        <w:t>ем</w:t>
      </w:r>
      <w:r w:rsidRPr="0019687C">
        <w:rPr>
          <w:bCs w:val="0"/>
        </w:rPr>
        <w:t xml:space="preserve"> Правительства РФ от 16.11.2018 </w:t>
      </w:r>
      <w:r>
        <w:rPr>
          <w:bCs w:val="0"/>
        </w:rPr>
        <w:t>№</w:t>
      </w:r>
      <w:r w:rsidRPr="0019687C">
        <w:rPr>
          <w:bCs w:val="0"/>
        </w:rPr>
        <w:t xml:space="preserve"> 1379 </w:t>
      </w:r>
      <w:r>
        <w:rPr>
          <w:bCs w:val="0"/>
        </w:rPr>
        <w:br/>
      </w:r>
      <w:r>
        <w:rPr>
          <w:bCs w:val="0"/>
        </w:rPr>
        <w:t>«</w:t>
      </w:r>
      <w:r w:rsidRPr="0019687C">
        <w:rPr>
          <w:bCs w:val="0"/>
        </w:rPr>
        <w:t>Об утверждении Правил определения основных параметров дорожного движения и ведения их учета</w:t>
      </w:r>
      <w:r>
        <w:rPr>
          <w:bCs w:val="0"/>
        </w:rPr>
        <w:t xml:space="preserve">» </w:t>
      </w:r>
      <w:r w:rsidRPr="0019687C">
        <w:rPr>
          <w:bCs w:val="0"/>
        </w:rPr>
        <w:t xml:space="preserve">установлен </w:t>
      </w:r>
      <w:hyperlink r:id="rId4" w:history="1">
        <w:r w:rsidRPr="0019687C">
          <w:rPr>
            <w:bCs w:val="0"/>
          </w:rPr>
          <w:t>Порядок</w:t>
        </w:r>
      </w:hyperlink>
      <w:r w:rsidRPr="0019687C">
        <w:rPr>
          <w:bCs w:val="0"/>
        </w:rPr>
        <w:t xml:space="preserve"> </w:t>
      </w:r>
      <w:r>
        <w:rPr>
          <w:bCs w:val="0"/>
        </w:rPr>
        <w:t>определения основных параметров дорожного движения при организации дорожного движения, порядок ведения их учета.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Учетные сведения об основных параметрах дорожного движения формируются посредством таблиц передачи отчетных данных согласно </w:t>
      </w:r>
      <w:hyperlink r:id="rId5" w:history="1">
        <w:r w:rsidRPr="0019687C">
          <w:rPr>
            <w:bCs w:val="0"/>
          </w:rPr>
          <w:t xml:space="preserve">приложению </w:t>
        </w:r>
        <w:r>
          <w:rPr>
            <w:bCs w:val="0"/>
          </w:rPr>
          <w:t>№</w:t>
        </w:r>
        <w:r w:rsidRPr="0019687C">
          <w:rPr>
            <w:bCs w:val="0"/>
          </w:rPr>
          <w:t xml:space="preserve"> 1</w:t>
        </w:r>
      </w:hyperlink>
      <w:r w:rsidRPr="0019687C">
        <w:rPr>
          <w:bCs w:val="0"/>
        </w:rPr>
        <w:t xml:space="preserve"> </w:t>
      </w:r>
      <w:r>
        <w:rPr>
          <w:bCs w:val="0"/>
        </w:rPr>
        <w:t xml:space="preserve">к приказу </w:t>
      </w:r>
      <w:r w:rsidRPr="0019687C">
        <w:rPr>
          <w:bCs w:val="0"/>
        </w:rPr>
        <w:t xml:space="preserve">Минтранса России от 18.04.2019 </w:t>
      </w:r>
      <w:r>
        <w:rPr>
          <w:bCs w:val="0"/>
        </w:rPr>
        <w:t>№</w:t>
      </w:r>
      <w:r w:rsidRPr="0019687C">
        <w:rPr>
          <w:bCs w:val="0"/>
        </w:rPr>
        <w:t xml:space="preserve"> 114</w:t>
      </w:r>
      <w:r>
        <w:rPr>
          <w:bCs w:val="0"/>
        </w:rPr>
        <w:t xml:space="preserve"> </w:t>
      </w:r>
      <w:r>
        <w:rPr>
          <w:bCs w:val="0"/>
        </w:rPr>
        <w:br/>
        <w:t>«</w:t>
      </w:r>
      <w:r w:rsidRPr="0019687C">
        <w:rPr>
          <w:bCs w:val="0"/>
        </w:rPr>
        <w:t>Об утверждении Порядка мониторинга дорожного движения</w:t>
      </w:r>
      <w:r>
        <w:rPr>
          <w:bCs w:val="0"/>
        </w:rPr>
        <w:t>»</w:t>
      </w:r>
      <w:r w:rsidRPr="0019687C">
        <w:rPr>
          <w:bCs w:val="0"/>
        </w:rPr>
        <w:t xml:space="preserve"> </w:t>
      </w:r>
      <w:r>
        <w:rPr>
          <w:bCs w:val="0"/>
        </w:rPr>
        <w:t>(далее – п</w:t>
      </w:r>
      <w:r w:rsidRPr="0019687C">
        <w:rPr>
          <w:bCs w:val="0"/>
        </w:rPr>
        <w:t xml:space="preserve">риказ Минтранса России от 18.04.2019 </w:t>
      </w:r>
      <w:r>
        <w:rPr>
          <w:bCs w:val="0"/>
        </w:rPr>
        <w:t>№</w:t>
      </w:r>
      <w:r w:rsidRPr="0019687C">
        <w:rPr>
          <w:bCs w:val="0"/>
        </w:rPr>
        <w:t xml:space="preserve"> 114</w:t>
      </w:r>
      <w:r>
        <w:rPr>
          <w:bCs w:val="0"/>
        </w:rPr>
        <w:t>).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Мониторинг дорожного движения осуществляется в целях формирования </w:t>
      </w:r>
      <w:r>
        <w:rPr>
          <w:bCs w:val="0"/>
        </w:rPr>
        <w:br/>
        <w:t xml:space="preserve">и реализации государственной политики в области организации дорожного движения, оценки деятельности органов местного самоуправления </w:t>
      </w:r>
      <w:r>
        <w:rPr>
          <w:bCs w:val="0"/>
        </w:rPr>
        <w:br/>
      </w:r>
      <w:r>
        <w:rPr>
          <w:bCs w:val="0"/>
        </w:rPr>
        <w:t xml:space="preserve">по организации дорожного движения, а также в целях обоснования выбора мероприятий </w:t>
      </w:r>
      <w:r>
        <w:rPr>
          <w:bCs w:val="0"/>
        </w:rPr>
        <w:br/>
        <w:t>по организации дорожного движения, формирования комплекса мероприятий, направленных на обеспечение эффективности организации дорожного движения.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В соответствии с пунктом 3 п</w:t>
      </w:r>
      <w:r w:rsidRPr="0019687C">
        <w:rPr>
          <w:bCs w:val="0"/>
        </w:rPr>
        <w:t>риказ</w:t>
      </w:r>
      <w:r>
        <w:rPr>
          <w:bCs w:val="0"/>
        </w:rPr>
        <w:t>а</w:t>
      </w:r>
      <w:r w:rsidRPr="0019687C">
        <w:rPr>
          <w:bCs w:val="0"/>
        </w:rPr>
        <w:t xml:space="preserve"> Минтранса России от 18.04.2019 </w:t>
      </w:r>
      <w:r>
        <w:rPr>
          <w:bCs w:val="0"/>
        </w:rPr>
        <w:br/>
      </w:r>
      <w:r>
        <w:rPr>
          <w:bCs w:val="0"/>
        </w:rPr>
        <w:t>№</w:t>
      </w:r>
      <w:r w:rsidRPr="0019687C">
        <w:rPr>
          <w:bCs w:val="0"/>
        </w:rPr>
        <w:t xml:space="preserve"> 114 </w:t>
      </w:r>
      <w:r>
        <w:rPr>
          <w:bCs w:val="0"/>
        </w:rPr>
        <w:t>мониторинг дорожного движения должен осуществляться специалистами по организации и мониторингу дорожного движения, а также специалистами по разработке комплексных схем организации дорожного движения и проектов организации дорожного движения.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На основании пункта 5 п</w:t>
      </w:r>
      <w:r w:rsidRPr="002848D5">
        <w:rPr>
          <w:bCs w:val="0"/>
        </w:rPr>
        <w:t>риказ</w:t>
      </w:r>
      <w:r>
        <w:rPr>
          <w:bCs w:val="0"/>
        </w:rPr>
        <w:t>а</w:t>
      </w:r>
      <w:r w:rsidRPr="002848D5">
        <w:rPr>
          <w:bCs w:val="0"/>
        </w:rPr>
        <w:t xml:space="preserve"> Минтранса России от 28.07.2020 </w:t>
      </w:r>
      <w:r>
        <w:rPr>
          <w:bCs w:val="0"/>
        </w:rPr>
        <w:t>№</w:t>
      </w:r>
      <w:r w:rsidRPr="002848D5">
        <w:rPr>
          <w:bCs w:val="0"/>
        </w:rPr>
        <w:t xml:space="preserve"> 260 </w:t>
      </w:r>
      <w:r>
        <w:rPr>
          <w:bCs w:val="0"/>
        </w:rPr>
        <w:br/>
        <w:t>«</w:t>
      </w:r>
      <w:r w:rsidRPr="002848D5">
        <w:rPr>
          <w:bCs w:val="0"/>
        </w:rPr>
        <w:t xml:space="preserve">Об утверждении перечня профессий и должностей, связанных </w:t>
      </w:r>
      <w:r>
        <w:rPr>
          <w:bCs w:val="0"/>
        </w:rPr>
        <w:br/>
      </w:r>
      <w:r w:rsidRPr="002848D5">
        <w:rPr>
          <w:bCs w:val="0"/>
        </w:rPr>
        <w:t>с организацией дорожного движения, и квалификационных требований к ним</w:t>
      </w:r>
      <w:r>
        <w:rPr>
          <w:bCs w:val="0"/>
        </w:rPr>
        <w:t>» специа</w:t>
      </w:r>
      <w:r>
        <w:rPr>
          <w:bCs w:val="0"/>
        </w:rPr>
        <w:t xml:space="preserve">лист </w:t>
      </w:r>
      <w:r>
        <w:rPr>
          <w:bCs w:val="0"/>
        </w:rPr>
        <w:t>по организации и мониторингу дорожного движения должен уметь:</w:t>
      </w:r>
    </w:p>
    <w:p w:rsidR="00352EBF" w:rsidRPr="002848D5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2848D5">
        <w:rPr>
          <w:bCs w:val="0"/>
        </w:rPr>
        <w:t xml:space="preserve">1) осуществлять управление распределением транспортных средств </w:t>
      </w:r>
      <w:r>
        <w:rPr>
          <w:bCs w:val="0"/>
        </w:rPr>
        <w:br/>
      </w:r>
      <w:r w:rsidRPr="002848D5">
        <w:rPr>
          <w:bCs w:val="0"/>
        </w:rPr>
        <w:t xml:space="preserve">на дорогах, в том числе с использованием </w:t>
      </w:r>
      <w:r w:rsidRPr="00B66F96">
        <w:rPr>
          <w:bCs w:val="0"/>
        </w:rPr>
        <w:t>интеллектуальных транспортных систем</w:t>
      </w:r>
      <w:r w:rsidRPr="002848D5">
        <w:rPr>
          <w:bCs w:val="0"/>
        </w:rPr>
        <w:t>;</w:t>
      </w:r>
    </w:p>
    <w:p w:rsidR="00352EBF" w:rsidRPr="002848D5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2848D5">
        <w:rPr>
          <w:bCs w:val="0"/>
        </w:rPr>
        <w:t>2) осуществлять мониторинг дорожного движения и определять основные параметры дорожного движения;</w:t>
      </w:r>
    </w:p>
    <w:p w:rsidR="00352EBF" w:rsidRPr="002848D5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2848D5">
        <w:rPr>
          <w:bCs w:val="0"/>
        </w:rPr>
        <w:t>3) оперативно реагировать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а также взаимодействовать с оперативными службами при возникновении дорожно-транспортных и иных чрезвычайных происшествий на дорогах;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2848D5">
        <w:rPr>
          <w:bCs w:val="0"/>
        </w:rPr>
        <w:t>4) корректировать планы работы светофорных объектов для оптимизации движения транспортных средств, в том числе при возникновении чрезвычайных происшествий в целях перераспределения транспортных потоков.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Также специалист по организации и мониторингу дорожного движения должен иметь высшее образование и дополнительное профессиональное образование по программе профессиональной переподготовки по организации дорожного движения.</w:t>
      </w:r>
    </w:p>
    <w:p w:rsidR="00352EBF" w:rsidRDefault="00352EBF" w:rsidP="00352EBF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Кроме того, органу местного самоуправления необходимо принять нормативный правовой акт о должностном лице, ответственном за проведение мониторинга дорожного движения.</w:t>
      </w:r>
    </w:p>
    <w:p w:rsidR="00352EBF" w:rsidRDefault="00352EBF" w:rsidP="00352EBF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  <w:color w:val="000000"/>
          <w:spacing w:val="-1"/>
        </w:rPr>
        <w:t xml:space="preserve">Министерством на постоянной основе </w:t>
      </w:r>
      <w:r w:rsidRPr="009B1CA1">
        <w:rPr>
          <w:bCs w:val="0"/>
          <w:color w:val="000000"/>
          <w:spacing w:val="-1"/>
        </w:rPr>
        <w:t>осуществл</w:t>
      </w:r>
      <w:r>
        <w:rPr>
          <w:bCs w:val="0"/>
          <w:color w:val="000000"/>
          <w:spacing w:val="-1"/>
        </w:rPr>
        <w:t>яется</w:t>
      </w:r>
      <w:r w:rsidRPr="009B1CA1">
        <w:rPr>
          <w:bCs w:val="0"/>
          <w:color w:val="000000"/>
          <w:spacing w:val="-1"/>
        </w:rPr>
        <w:t xml:space="preserve"> </w:t>
      </w:r>
      <w:r w:rsidRPr="009B1CA1">
        <w:rPr>
          <w:bCs w:val="0"/>
        </w:rPr>
        <w:t>государственн</w:t>
      </w:r>
      <w:r>
        <w:rPr>
          <w:bCs w:val="0"/>
        </w:rPr>
        <w:t>ый</w:t>
      </w:r>
      <w:r w:rsidRPr="009B1CA1">
        <w:rPr>
          <w:bCs w:val="0"/>
        </w:rPr>
        <w:t xml:space="preserve"> контрол</w:t>
      </w:r>
      <w:r>
        <w:rPr>
          <w:bCs w:val="0"/>
        </w:rPr>
        <w:t>ь</w:t>
      </w:r>
      <w:r w:rsidRPr="009B1CA1">
        <w:rPr>
          <w:bCs w:val="0"/>
        </w:rPr>
        <w:t xml:space="preserve"> (надзор) за реализацией органами местного самоуправления полномочий в области организации дорожного движения</w:t>
      </w:r>
      <w:r>
        <w:rPr>
          <w:bCs w:val="0"/>
        </w:rPr>
        <w:t xml:space="preserve">, в рамках которого проверяется осуществление мониторинга дорожного движения </w:t>
      </w:r>
      <w:r>
        <w:rPr>
          <w:bCs w:val="0"/>
        </w:rPr>
        <w:br/>
      </w:r>
      <w:r>
        <w:rPr>
          <w:bCs w:val="0"/>
        </w:rPr>
        <w:t>на автомобильных дорогах общего пользования местного значения. В случае выявления нарушений обязательных требований муниципальному образованию выдается предписание.</w:t>
      </w:r>
    </w:p>
    <w:p w:rsidR="00352EBF" w:rsidRPr="00DF7689" w:rsidRDefault="00352EBF" w:rsidP="00352EB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Также сообщаем, что н</w:t>
      </w:r>
      <w:r w:rsidRPr="009B1CA1">
        <w:rPr>
          <w:rFonts w:eastAsiaTheme="minorHAnsi"/>
          <w:bCs w:val="0"/>
          <w:lang w:eastAsia="en-US"/>
        </w:rPr>
        <w:t>евыполнение в установленный срок законного предписания органа (должностного лица), осуществляющего государственный контроль (надзор), об устранении нарушений закон</w:t>
      </w:r>
      <w:r>
        <w:rPr>
          <w:rFonts w:eastAsiaTheme="minorHAnsi"/>
          <w:bCs w:val="0"/>
          <w:lang w:eastAsia="en-US"/>
        </w:rPr>
        <w:t xml:space="preserve">одательства влечет привлечение </w:t>
      </w:r>
      <w:r w:rsidRPr="009B1CA1">
        <w:rPr>
          <w:rFonts w:eastAsiaTheme="minorHAnsi"/>
          <w:bCs w:val="0"/>
          <w:lang w:eastAsia="en-US"/>
        </w:rPr>
        <w:t xml:space="preserve">к административной ответственности, установленной </w:t>
      </w:r>
      <w:hyperlink r:id="rId6" w:history="1">
        <w:r w:rsidRPr="009B1CA1">
          <w:rPr>
            <w:rFonts w:eastAsiaTheme="minorHAnsi"/>
            <w:bCs w:val="0"/>
            <w:lang w:eastAsia="en-US"/>
          </w:rPr>
          <w:t>статьей 19.5</w:t>
        </w:r>
      </w:hyperlink>
      <w:r w:rsidRPr="009B1CA1">
        <w:rPr>
          <w:rFonts w:eastAsiaTheme="minorHAnsi"/>
          <w:bCs w:val="0"/>
          <w:lang w:eastAsia="en-US"/>
        </w:rPr>
        <w:t xml:space="preserve"> Кодекса Российской Федерации </w:t>
      </w:r>
      <w:r>
        <w:rPr>
          <w:rFonts w:eastAsiaTheme="minorHAnsi"/>
          <w:bCs w:val="0"/>
          <w:lang w:eastAsia="en-US"/>
        </w:rPr>
        <w:br/>
      </w:r>
      <w:bookmarkStart w:id="0" w:name="_GoBack"/>
      <w:bookmarkEnd w:id="0"/>
      <w:r w:rsidRPr="009B1CA1">
        <w:rPr>
          <w:rFonts w:eastAsiaTheme="minorHAnsi"/>
          <w:bCs w:val="0"/>
          <w:lang w:eastAsia="en-US"/>
        </w:rPr>
        <w:t>об административных правонарушениях.</w:t>
      </w:r>
    </w:p>
    <w:p w:rsidR="00FD177C" w:rsidRDefault="00FD177C"/>
    <w:sectPr w:rsidR="00FD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D"/>
    <w:rsid w:val="00352EBF"/>
    <w:rsid w:val="008543BD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014"/>
  <w15:chartTrackingRefBased/>
  <w15:docId w15:val="{7D662E6A-9EF5-443E-9FF0-40E93066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B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51&amp;dst=5267" TargetMode="External"/><Relationship Id="rId5" Type="http://schemas.openxmlformats.org/officeDocument/2006/relationships/hyperlink" Target="https://login.consultant.ru/link/?req=doc&amp;base=LAW&amp;n=478386&amp;dst=100133" TargetMode="External"/><Relationship Id="rId4" Type="http://schemas.openxmlformats.org/officeDocument/2006/relationships/hyperlink" Target="https://login.consultant.ru/link/?req=doc&amp;base=LAW&amp;n=47708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2</cp:revision>
  <dcterms:created xsi:type="dcterms:W3CDTF">2024-10-29T08:06:00Z</dcterms:created>
  <dcterms:modified xsi:type="dcterms:W3CDTF">2024-10-29T08:08:00Z</dcterms:modified>
</cp:coreProperties>
</file>